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2C9B6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72610B07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территориальной избирательной</w:t>
      </w:r>
    </w:p>
    <w:p w14:paraId="0FF1096D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Березовского муниципального округа</w:t>
      </w:r>
    </w:p>
    <w:p w14:paraId="2D035412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26.07.2019 №73/04-4</w:t>
      </w:r>
    </w:p>
    <w:p w14:paraId="73BCF63A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EF80C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14:paraId="11BEAA45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зарегистрированным кандидатам, их доверенным лицам помещений для проведения агитационных публичных мероприятий при проведении выборов депутатов </w:t>
      </w:r>
    </w:p>
    <w:p w14:paraId="5A96DE99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Березовского муниципального округа</w:t>
      </w:r>
    </w:p>
    <w:p w14:paraId="68E68300" w14:textId="77777777" w:rsidR="00E3460C" w:rsidRPr="00E3460C" w:rsidRDefault="00E3460C" w:rsidP="00E346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C74A8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53 Федерального закона от 12.06.2002 N 67-ФЗ "Об основных гарантиях избирательных прав и права на участие в референдуме граждан Российской Федерации", частью 1 статьи 52 Закона Пермского края от 09.11.2009 №525-ПК «О выборах депутатов представительных органов муниципальных образований в Пермском крае», государственные органы, органы местного самоуправления обязаны оказывать содействие зарегистрированным кандидатам в организации и проведении агитационных публичных мероприятий.</w:t>
      </w:r>
    </w:p>
    <w:p w14:paraId="2054532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организаторов митингов, демонстраций, шествий и пикетирований подаются и рассматриваются в порядке, установленном законодательством Российской Федерации.</w:t>
      </w:r>
    </w:p>
    <w:p w14:paraId="5E07F92E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регистрации кандидата, зарегистрированный кандидат, его доверенное лицо имеют право проводить агитационные публичные мероприятия в форме собраний.</w:t>
      </w:r>
    </w:p>
    <w:p w14:paraId="72EF4202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определяет пригодные для проведения агитационных публичных мероприятий в форме собраний и находящиеся в муниципальной собственности помещения. Определение органом местного самоуправления помещений для встреч с избирателями производится в срок </w:t>
      </w:r>
      <w:r w:rsidRPr="00E34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25 июля 2019 года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трехдневный срок после их определения данные предоставляются на бумажном носителе в территориальную избирательную комиссию Березовского муниципального округа.</w:t>
      </w:r>
    </w:p>
    <w:p w14:paraId="5FC440EF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находящиеся в муниципальной собственности, предоставляются на безвозмездной основе.</w:t>
      </w:r>
    </w:p>
    <w:p w14:paraId="06FBF48F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обязана обеспечить равные условия проведения указанных мероприятий для зарегистрированных кандидатов в рамках проведения каждой избирательной кампании.</w:t>
      </w:r>
    </w:p>
    <w:p w14:paraId="0AE1BC5D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помещения для встреч с избирателями зарегистрированный кандидат или его доверенное лицо, обращается с Заявкой о выделении помещения для проведения агитационных публичных мероприятий в форме собраний в орган местного самоуправления по рекомендованной форме, указанной в приложении № 1 к настоящему Порядку.</w:t>
      </w:r>
    </w:p>
    <w:p w14:paraId="1103E7E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Заявке указывается предполагаемая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14:paraId="5DE4FBAF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Заявка о выделении помещения, находящегося в муниципальной собственности, а равно помещения, находящегося в собственности организации, имеющей на день публикации решений о назначении выборов депутатов Думы Березовского муниципального округа (9 июля 2019 года) в своем уставном (складочном) капитале долю (вклад) муниципальных образований, превышающую (превышающий) 30 процентов, для проведения встреч зарегистрированных кандидатов, их доверенных лиц с избирателями рассматривается органами местного самоуправления (собственниками, владельцами этих помещений) в течение трех дней со дня подачи заявки.</w:t>
      </w:r>
    </w:p>
    <w:p w14:paraId="34985632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 предоставляется по рабочим дням в промежутке </w:t>
      </w:r>
      <w:r w:rsidRPr="00E346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17 до 20 часов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выходным и праздничным дням </w:t>
      </w:r>
      <w:r w:rsidRPr="00E346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14 до 20 часов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32F8C0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встреч с избирателями </w:t>
      </w:r>
      <w:r w:rsidRPr="00E346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должна превышать 1,5 часов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1C273C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помещение было предоставлено одному зарегистрированному кандидату, собственник, владелец помещения не вправе отказать другому зарегистрированному кандидату в предоставлении помещения на таких же условиях в иное время в течение агитационного периода.</w:t>
      </w:r>
    </w:p>
    <w:p w14:paraId="6D1A0D33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предоставления помещения зарегистрированному кандидату, собственник, владелец помещения, находящегося в муниципальной собственности, не позднее дня, следующего за днем предоставления помещения, обязаны уведомить в письменной форме территориальную избирательную комиссию Березовского муниципального округа о факте предоставления помещения, об условиях, на которых оно было предоставлено, а также о том, когда это помещение может быть предоставлено другим зарегистрированным кандидатам, по рекомендованной форме, указанной в приложении № 2 к настоящему Порядку.</w:t>
      </w:r>
    </w:p>
    <w:p w14:paraId="1B7946A8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комиссия, получившая уведомление о факте предоставления помещения зарегистрированному кандидату, в течение двух суток с момента получения уведомления доводит информацию до сведения других зарегистрированных кандидатов путем размещения информации на сайте территориальной избирательной комиссии Березовского муниципального округа в информационно-телекоммуникационной сети Интернет или иным способом.</w:t>
      </w:r>
    </w:p>
    <w:p w14:paraId="16984884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 вправе также арендовать на основе договора здания и помещения, принадлежащие гражданам и организациям независимо от формы собственности, для проведения агитационных публичных мероприятий. Оплата в этом случае должна производиться из избирательного фонда кандидата.</w:t>
      </w:r>
    </w:p>
    <w:p w14:paraId="6B22AD3E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Предвыборная агитация в расположении воинских частей, военных организаций и учреждений запрещается, за исключением случая, когда единственное здание или помещение, пригодное для проведения агитационного публичного мероприятия в форме собрания, находится в расположении воинской части либо в военной организации или учреждении. Такое здание или помещение предоставляется командиром воинской части по запросу территориальной избирательной 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комиссии для встреч зарегистрированных кандидатов, их доверенных лиц с избирателями из числа военнослужащих. Организацию указанных встреч обеспечивает командир воинской части совместно с территориальной избирательной комиссией, при этом все зарегистрированные кандидаты либо их доверенные лица оповещаются о месте и времени встречи не позднее чем за три дня до ее проведения.</w:t>
      </w:r>
    </w:p>
    <w:p w14:paraId="2C5D13B1" w14:textId="77777777" w:rsidR="00E3460C" w:rsidRPr="00E3460C" w:rsidRDefault="00E3460C" w:rsidP="00E3460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при проведении агитационных публичных мероприятий осуществляется в соответствии с законодательством Российской Федерации.</w:t>
      </w:r>
    </w:p>
    <w:p w14:paraId="09C943F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942472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460C">
        <w:rPr>
          <w:rFonts w:ascii="Courier New" w:eastAsia="Times New Roman" w:hAnsi="Courier New" w:cs="Courier New"/>
          <w:sz w:val="20"/>
          <w:szCs w:val="20"/>
          <w:lang w:eastAsia="ru-RU"/>
        </w:rPr>
        <w:br w:type="page"/>
      </w:r>
    </w:p>
    <w:p w14:paraId="4EB19CBB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14:paraId="0ED696CA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 предоставления зарегистрированным кандидатам,</w:t>
      </w:r>
    </w:p>
    <w:p w14:paraId="5963899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доверенным лицам помещений для проведения</w:t>
      </w:r>
    </w:p>
    <w:p w14:paraId="5AA24743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агитационных публичных мероприятий при проведении выборов</w:t>
      </w:r>
    </w:p>
    <w:p w14:paraId="1E94B44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депутатов Думы Березовского муниципального округа</w:t>
      </w:r>
    </w:p>
    <w:p w14:paraId="49D4C09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1ED2E8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1FE54A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C0A5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местного самоуправления</w:t>
      </w:r>
    </w:p>
    <w:p w14:paraId="5815C73A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5688D89B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орган или уполномоченное лицо)</w:t>
      </w:r>
    </w:p>
    <w:p w14:paraId="5AEA98A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зарегистрированного кандидата</w:t>
      </w:r>
    </w:p>
    <w:p w14:paraId="74EF69E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14:paraId="1FBDB874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от кого)</w:t>
      </w:r>
    </w:p>
    <w:p w14:paraId="4C59FA34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0825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69F5418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помещения</w:t>
      </w:r>
    </w:p>
    <w:p w14:paraId="00E0F1C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734A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частью 3 статьи 53 Федерального закона от 12.06.2002 №67-ФЗ «Об основных гарантиях избирательных прав и права на участие в референдуме граждан Российской Федерации», прошу:</w:t>
      </w:r>
    </w:p>
    <w:p w14:paraId="399CE09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помещение по адресу:</w:t>
      </w:r>
    </w:p>
    <w:p w14:paraId="525FC216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EA5B4A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6109C1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место проведения собрания)</w:t>
      </w:r>
    </w:p>
    <w:p w14:paraId="764149B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проведения  агитационного публичного  мероприятия  в  форме  собрания,</w:t>
      </w:r>
    </w:p>
    <w:p w14:paraId="41B5DB34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планируемого провести_______________________________________________</w:t>
      </w:r>
    </w:p>
    <w:p w14:paraId="78A73F1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предполагаемую дату проведения собрания)</w:t>
      </w:r>
    </w:p>
    <w:p w14:paraId="432D4AF3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__________________________________________________________________,</w:t>
      </w:r>
    </w:p>
    <w:p w14:paraId="3BA1193B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начала проведения собрания)</w:t>
      </w:r>
    </w:p>
    <w:p w14:paraId="2E51B4D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продолжительностью_________________________________________________.</w:t>
      </w:r>
    </w:p>
    <w:p w14:paraId="0F927B3D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продолжительность собрания, </w:t>
      </w:r>
      <w:r w:rsidRPr="00E346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 более 1,5 часа</w:t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018E875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число участников: _________________________________.</w:t>
      </w:r>
    </w:p>
    <w:p w14:paraId="53E9CBB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3952D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проведение мероприятия: ___________________________________________________________________,</w:t>
      </w:r>
    </w:p>
    <w:p w14:paraId="712D1212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статус)</w:t>
      </w:r>
    </w:p>
    <w:p w14:paraId="691B2D4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контактный телефон __________________________________________.</w:t>
      </w:r>
    </w:p>
    <w:p w14:paraId="52A5F16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B2E73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1BB6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заявки: _________________________</w:t>
      </w:r>
    </w:p>
    <w:p w14:paraId="59A05A0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9B98B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зарегистрированного</w:t>
      </w:r>
    </w:p>
    <w:p w14:paraId="453FF9E3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 ___________________________________</w:t>
      </w:r>
    </w:p>
    <w:p w14:paraId="426264FD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90A7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2A4295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№2</w:t>
      </w:r>
    </w:p>
    <w:p w14:paraId="4ED1BBFA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  предоставления зарегистрированным кандидатам,</w:t>
      </w:r>
    </w:p>
    <w:p w14:paraId="5F253E75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доверенным лицам помещений для проведения</w:t>
      </w:r>
    </w:p>
    <w:p w14:paraId="32DA0A23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агитационных публичных мероприятий при проведении выборов</w:t>
      </w:r>
    </w:p>
    <w:p w14:paraId="71C3AF50" w14:textId="77777777" w:rsidR="00E3460C" w:rsidRPr="00E3460C" w:rsidRDefault="00E3460C" w:rsidP="00E3460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депутатов Думы Березовского муниципального округа</w:t>
      </w:r>
    </w:p>
    <w:p w14:paraId="7B297EA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1ECD0C5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1D208" w14:textId="77777777" w:rsidR="00E3460C" w:rsidRPr="00E3460C" w:rsidRDefault="00E3460C" w:rsidP="00E3460C">
      <w:pPr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территориальную избирательную комиссию 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Березовского муниципального </w:t>
      </w:r>
      <w:r w:rsidRPr="00E3460C"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</w:t>
      </w:r>
    </w:p>
    <w:p w14:paraId="47B36D2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F3F7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2B15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14:paraId="52B9384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1036A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52 Закона Пермского края от 09.11.2009 №525-ПК «О выборах депутатов представительных органов муниципальных образований в Пермском крае», уведомляем о факте предоставления помещения по адресу:_________________________________________________</w:t>
      </w:r>
    </w:p>
    <w:p w14:paraId="6FDCCA8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место проведения собрания)</w:t>
      </w:r>
    </w:p>
    <w:p w14:paraId="04519E45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агитационного публичного мероприятия в форме собрания кандидату в депутаты Думы Березовского муниципального округа _____________________________________________________, дата проведения </w:t>
      </w:r>
    </w:p>
    <w:p w14:paraId="4A3163A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кандидата)</w:t>
      </w:r>
    </w:p>
    <w:p w14:paraId="63C8EC6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– ________________.</w:t>
      </w:r>
    </w:p>
    <w:p w14:paraId="2E2263D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5C2370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предоставления помещения кандидату:</w:t>
      </w:r>
    </w:p>
    <w:p w14:paraId="01C869B7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8C45D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собрания:__________________________________________</w:t>
      </w:r>
    </w:p>
    <w:p w14:paraId="2060BB21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продолжительность собрания, не более 1,5 часа)</w:t>
      </w:r>
    </w:p>
    <w:p w14:paraId="39F79FE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предоставления помещения: _____________________________________</w:t>
      </w:r>
    </w:p>
    <w:p w14:paraId="6BBEFD9B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начала и окончания проведения собрания)</w:t>
      </w:r>
    </w:p>
    <w:p w14:paraId="191415CD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оплаты</w:t>
      </w:r>
      <w:r w:rsidRPr="00E346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____________________________________________________</w:t>
      </w:r>
    </w:p>
    <w:p w14:paraId="329521E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373B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Помещение на таких же условиях может быть предоставлено другим зарегистрированным кандидатам:</w:t>
      </w:r>
    </w:p>
    <w:p w14:paraId="1CBBF00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F50D1E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возможного предоставления помещения:____________________________</w:t>
      </w:r>
    </w:p>
    <w:p w14:paraId="04053568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6DE93D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Временной промежуток предоставления помещения: ______________________</w:t>
      </w:r>
    </w:p>
    <w:p w14:paraId="33DAC71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14C6B2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798D9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F6BCF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</w:t>
      </w:r>
    </w:p>
    <w:p w14:paraId="24E7E022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подпись</w:t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346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фамилия, инициалы</w:t>
      </w:r>
    </w:p>
    <w:p w14:paraId="6E8E3C9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МП</w:t>
      </w:r>
    </w:p>
    <w:p w14:paraId="61B818B7" w14:textId="77777777" w:rsidR="00E3460C" w:rsidRPr="00E3460C" w:rsidRDefault="00E3460C" w:rsidP="00E346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921FC" w14:textId="77777777" w:rsidR="00E3460C" w:rsidRPr="00E3460C" w:rsidRDefault="00E3460C" w:rsidP="00E3460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3AC71F28" w14:textId="77777777" w:rsidR="00E5388B" w:rsidRDefault="00E5388B">
      <w:bookmarkStart w:id="0" w:name="_GoBack"/>
      <w:bookmarkEnd w:id="0"/>
    </w:p>
    <w:sectPr w:rsidR="00E5388B" w:rsidSect="0070058C">
      <w:pgSz w:w="11906" w:h="16838"/>
      <w:pgMar w:top="720" w:right="926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C3C8B" w14:textId="77777777" w:rsidR="00F530F6" w:rsidRDefault="00F530F6" w:rsidP="00E3460C">
      <w:pPr>
        <w:spacing w:after="0" w:line="240" w:lineRule="auto"/>
      </w:pPr>
      <w:r>
        <w:separator/>
      </w:r>
    </w:p>
  </w:endnote>
  <w:endnote w:type="continuationSeparator" w:id="0">
    <w:p w14:paraId="6EB904C9" w14:textId="77777777" w:rsidR="00F530F6" w:rsidRDefault="00F530F6" w:rsidP="00E34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A11D" w14:textId="77777777" w:rsidR="00F530F6" w:rsidRDefault="00F530F6" w:rsidP="00E3460C">
      <w:pPr>
        <w:spacing w:after="0" w:line="240" w:lineRule="auto"/>
      </w:pPr>
      <w:r>
        <w:separator/>
      </w:r>
    </w:p>
  </w:footnote>
  <w:footnote w:type="continuationSeparator" w:id="0">
    <w:p w14:paraId="3253ACB9" w14:textId="77777777" w:rsidR="00F530F6" w:rsidRDefault="00F530F6" w:rsidP="00E3460C">
      <w:pPr>
        <w:spacing w:after="0" w:line="240" w:lineRule="auto"/>
      </w:pPr>
      <w:r>
        <w:continuationSeparator/>
      </w:r>
    </w:p>
  </w:footnote>
  <w:footnote w:id="1">
    <w:p w14:paraId="03B9A3E8" w14:textId="77777777" w:rsidR="00E3460C" w:rsidRDefault="00E3460C" w:rsidP="00E3460C">
      <w:pPr>
        <w:pStyle w:val="a3"/>
      </w:pPr>
      <w:r>
        <w:rPr>
          <w:rStyle w:val="a5"/>
        </w:rPr>
        <w:footnoteRef/>
      </w:r>
      <w:r>
        <w:t xml:space="preserve"> Для муниципальных и государственных организаций – бесплатно.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A57944"/>
    <w:multiLevelType w:val="hybridMultilevel"/>
    <w:tmpl w:val="9184EA82"/>
    <w:lvl w:ilvl="0" w:tplc="DB7821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1E"/>
    <w:rsid w:val="0002031E"/>
    <w:rsid w:val="00E3460C"/>
    <w:rsid w:val="00E5388B"/>
    <w:rsid w:val="00F5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E384A-A77C-4664-B2BB-AF6BD5F7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460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460C"/>
    <w:rPr>
      <w:sz w:val="20"/>
      <w:szCs w:val="20"/>
    </w:rPr>
  </w:style>
  <w:style w:type="character" w:styleId="a5">
    <w:name w:val="footnote reference"/>
    <w:semiHidden/>
    <w:rsid w:val="00E346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1339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2019-08-25T07:02:00Z</dcterms:created>
  <dcterms:modified xsi:type="dcterms:W3CDTF">2019-08-25T07:02:00Z</dcterms:modified>
</cp:coreProperties>
</file>